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666494.xml.htm"/>
      <w:bookmarkStart w:id="1" w:name="kswkform4_17776664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ZIEGLER ANN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REYNOLDS CONSUMER PRODUCTS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W. FIELD COURT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LAKE FOREST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Reynolds Consumer Products Inc.</w:t>
              </w:r>
            </w:hyperlink>
            <w:r>
              <w:rPr/>
              <w:t xml:space="preserve"> [ </w:t>
            </w:r>
            <w:r>
              <w:rPr>
                <w:rFonts w:ascii="Times;serif" w:hAnsi="Times;serif"/>
                <w:color w:val="0000FF"/>
                <w:sz w:val="24"/>
                <w:shd w:fill="FFFFFF" w:val="clear"/>
              </w:rPr>
              <w:t>REYN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7,539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7,539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Reynolds Consumer Products Inc.'s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will vest on the earlier of the first anniversary of the grant date or immediately prior to the next year's annual meeting of stockholders and will be settled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do not have an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E. Barnett,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nnzeiglerpoa.htm"/>
      <w:bookmarkStart w:id="3" w:name="ksannzeiglerpoa"/>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makes, constitutes and appoints each of Jill Barnett, Dawn Phillips and Terese Eklund, or any of them acting singly, and with full power of substitution and re-substitution, the undersigned’s true and lawful attorney in fact (each of such persons and their substitutes being referred to herein as the “Attorney-in-Fact”), with full power to act for the undersigned and in the undersigned's name, place and stead, in any and all capacities, to: 1. 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 2. Prepare, execute and submit to the SEC, Reynolds Consumer Products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 3.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13 or Section 16 of the Exchange Act or Rule 144, including, without limitation, the reporting requirements under Section 13 or Section 16 of the Exchange Act or under Rule 144.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 IN WITNESS WHEREOF, the undersigned has caused this Power of Attorney to be executed as of this 23rd day of July 2025. Signature: /s/ Ann E. Ziegler Name: Ann E. Ziegler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4029" TargetMode="External"/><Relationship Id="rId5" Type="http://schemas.openxmlformats.org/officeDocument/2006/relationships/hyperlink" Target="http://www.sec.gov/cgi-bin/browse-edgar?action=getcompany&amp;CIK=0001786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1334</Words>
  <Characters>7072</Characters>
  <CharactersWithSpaces>8345</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annzeiglerpoa</dc:title>
</cp:coreProperties>
</file>